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IB Art Seniors SL2</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Syllabus</w:t>
      </w:r>
    </w:p>
    <w:p w:rsidR="00000000" w:rsidDel="00000000" w:rsidP="00000000" w:rsidRDefault="00000000" w:rsidRPr="00000000" w14:paraId="00000003">
      <w:pPr>
        <w:rPr>
          <w:sz w:val="28"/>
          <w:szCs w:val="28"/>
        </w:rPr>
      </w:pPr>
      <w:r w:rsidDel="00000000" w:rsidR="00000000" w:rsidRPr="00000000">
        <w:rPr>
          <w:sz w:val="28"/>
          <w:szCs w:val="28"/>
          <w:rtl w:val="0"/>
        </w:rPr>
        <w:t xml:space="preserve">Teacher: Ms. Castellon</w:t>
      </w:r>
    </w:p>
    <w:p w:rsidR="00000000" w:rsidDel="00000000" w:rsidP="00000000" w:rsidRDefault="00000000" w:rsidRPr="00000000" w14:paraId="00000004">
      <w:pPr>
        <w:rPr>
          <w:sz w:val="28"/>
          <w:szCs w:val="28"/>
        </w:rPr>
      </w:pPr>
      <w:r w:rsidDel="00000000" w:rsidR="00000000" w:rsidRPr="00000000">
        <w:rPr>
          <w:sz w:val="28"/>
          <w:szCs w:val="28"/>
          <w:rtl w:val="0"/>
        </w:rPr>
        <w:t xml:space="preserve">Email: maricel.castellon@sausdlearns.net</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06">
      <w:pPr>
        <w:rPr>
          <w:sz w:val="28"/>
          <w:szCs w:val="28"/>
        </w:rPr>
      </w:pPr>
      <w:r w:rsidDel="00000000" w:rsidR="00000000" w:rsidRPr="00000000">
        <w:rPr>
          <w:sz w:val="28"/>
          <w:szCs w:val="28"/>
          <w:rtl w:val="0"/>
        </w:rPr>
        <w:t xml:space="preserve">This course will include opportunities for structured learning and personal</w:t>
      </w:r>
    </w:p>
    <w:p w:rsidR="00000000" w:rsidDel="00000000" w:rsidP="00000000" w:rsidRDefault="00000000" w:rsidRPr="00000000" w14:paraId="00000007">
      <w:pPr>
        <w:rPr>
          <w:sz w:val="28"/>
          <w:szCs w:val="28"/>
        </w:rPr>
      </w:pPr>
      <w:r w:rsidDel="00000000" w:rsidR="00000000" w:rsidRPr="00000000">
        <w:rPr>
          <w:sz w:val="28"/>
          <w:szCs w:val="28"/>
          <w:rtl w:val="0"/>
        </w:rPr>
        <w:t xml:space="preserve">research of a more experimental nature; various art techniques and media will be used.</w:t>
      </w:r>
    </w:p>
    <w:p w:rsidR="00000000" w:rsidDel="00000000" w:rsidP="00000000" w:rsidRDefault="00000000" w:rsidRPr="00000000" w14:paraId="00000008">
      <w:pPr>
        <w:rPr>
          <w:sz w:val="28"/>
          <w:szCs w:val="28"/>
        </w:rPr>
      </w:pPr>
      <w:r w:rsidDel="00000000" w:rsidR="00000000" w:rsidRPr="00000000">
        <w:rPr>
          <w:sz w:val="28"/>
          <w:szCs w:val="28"/>
          <w:rtl w:val="0"/>
        </w:rPr>
        <w:t xml:space="preserve">This course is based upon the requirements from the International Baccalaureate Art and Design curriculum. We follow the same format as is required for your IB Exam. The IB exam score is based on Four components; a Visual journal that is kept throughout the two years, which is included in the Process portfolio (40%) and the culminating senior Exhibition which includes the Comparative Study (60%) These 2 components show the results of how the materials  and techniques were used by each student, the talents exposed during the two years and the knowledge acquired about famous works of art.</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Learning objectives:</w:t>
      </w:r>
    </w:p>
    <w:p w:rsidR="00000000" w:rsidDel="00000000" w:rsidP="00000000" w:rsidRDefault="00000000" w:rsidRPr="00000000" w14:paraId="0000000A">
      <w:pPr>
        <w:rPr>
          <w:sz w:val="28"/>
          <w:szCs w:val="28"/>
        </w:rPr>
      </w:pPr>
      <w:r w:rsidDel="00000000" w:rsidR="00000000" w:rsidRPr="00000000">
        <w:rPr>
          <w:sz w:val="28"/>
          <w:szCs w:val="28"/>
          <w:rtl w:val="0"/>
        </w:rPr>
        <w:t xml:space="preserve">• to provide students with the opportunities to develop the aesthetic, imaginative and creative faculties.</w:t>
      </w:r>
    </w:p>
    <w:p w:rsidR="00000000" w:rsidDel="00000000" w:rsidP="00000000" w:rsidRDefault="00000000" w:rsidRPr="00000000" w14:paraId="0000000B">
      <w:pPr>
        <w:rPr>
          <w:sz w:val="28"/>
          <w:szCs w:val="28"/>
        </w:rPr>
      </w:pPr>
      <w:r w:rsidDel="00000000" w:rsidR="00000000" w:rsidRPr="00000000">
        <w:rPr>
          <w:sz w:val="28"/>
          <w:szCs w:val="28"/>
          <w:rtl w:val="0"/>
        </w:rPr>
        <w:t xml:space="preserve">• to stimulate and train visual awareness, perception and criticism of the visual arts.</w:t>
      </w:r>
    </w:p>
    <w:p w:rsidR="00000000" w:rsidDel="00000000" w:rsidP="00000000" w:rsidRDefault="00000000" w:rsidRPr="00000000" w14:paraId="0000000C">
      <w:pPr>
        <w:rPr>
          <w:sz w:val="28"/>
          <w:szCs w:val="28"/>
        </w:rPr>
      </w:pPr>
      <w:r w:rsidDel="00000000" w:rsidR="00000000" w:rsidRPr="00000000">
        <w:rPr>
          <w:sz w:val="28"/>
          <w:szCs w:val="28"/>
          <w:rtl w:val="0"/>
        </w:rPr>
        <w:t xml:space="preserve">• to encourage the pursuit of quality, through training, individual experiment and persistent endeavor.</w:t>
      </w:r>
    </w:p>
    <w:p w:rsidR="00000000" w:rsidDel="00000000" w:rsidP="00000000" w:rsidRDefault="00000000" w:rsidRPr="00000000" w14:paraId="0000000D">
      <w:pPr>
        <w:rPr>
          <w:sz w:val="28"/>
          <w:szCs w:val="28"/>
        </w:rPr>
      </w:pPr>
      <w:r w:rsidDel="00000000" w:rsidR="00000000" w:rsidRPr="00000000">
        <w:rPr>
          <w:sz w:val="28"/>
          <w:szCs w:val="28"/>
          <w:rtl w:val="0"/>
        </w:rPr>
        <w:t xml:space="preserve">• to exemplify and encourage a lively, enquiry and informed attitude mainly  towards drawing and painting art and design, both in history and today.</w:t>
      </w:r>
    </w:p>
    <w:p w:rsidR="00000000" w:rsidDel="00000000" w:rsidP="00000000" w:rsidRDefault="00000000" w:rsidRPr="00000000" w14:paraId="0000000E">
      <w:pPr>
        <w:rPr>
          <w:sz w:val="28"/>
          <w:szCs w:val="28"/>
        </w:rPr>
      </w:pPr>
      <w:r w:rsidDel="00000000" w:rsidR="00000000" w:rsidRPr="00000000">
        <w:rPr>
          <w:sz w:val="28"/>
          <w:szCs w:val="28"/>
          <w:rtl w:val="0"/>
        </w:rPr>
        <w:t xml:space="preserve">You will build on your current knowledge of art and art making skills through a variety of guided and independent projects, research, critique and homework assignments.</w:t>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Visual Journal</w:t>
      </w:r>
    </w:p>
    <w:p w:rsidR="00000000" w:rsidDel="00000000" w:rsidP="00000000" w:rsidRDefault="00000000" w:rsidRPr="00000000" w14:paraId="00000010">
      <w:pPr>
        <w:rPr>
          <w:sz w:val="28"/>
          <w:szCs w:val="28"/>
        </w:rPr>
      </w:pPr>
      <w:r w:rsidDel="00000000" w:rsidR="00000000" w:rsidRPr="00000000">
        <w:rPr>
          <w:sz w:val="28"/>
          <w:szCs w:val="28"/>
          <w:rtl w:val="0"/>
        </w:rPr>
        <w:t xml:space="preserve">The purpose of theVisual Journal is to encourage adventurous and</w:t>
      </w:r>
    </w:p>
    <w:p w:rsidR="00000000" w:rsidDel="00000000" w:rsidP="00000000" w:rsidRDefault="00000000" w:rsidRPr="00000000" w14:paraId="00000011">
      <w:pPr>
        <w:rPr>
          <w:sz w:val="28"/>
          <w:szCs w:val="28"/>
        </w:rPr>
      </w:pPr>
      <w:r w:rsidDel="00000000" w:rsidR="00000000" w:rsidRPr="00000000">
        <w:rPr>
          <w:sz w:val="28"/>
          <w:szCs w:val="28"/>
          <w:rtl w:val="0"/>
        </w:rPr>
        <w:t xml:space="preserve">critical personal investigation. It will take the form of a working journal, containing</w:t>
      </w:r>
    </w:p>
    <w:p w:rsidR="00000000" w:rsidDel="00000000" w:rsidP="00000000" w:rsidRDefault="00000000" w:rsidRPr="00000000" w14:paraId="00000012">
      <w:pPr>
        <w:rPr>
          <w:sz w:val="28"/>
          <w:szCs w:val="28"/>
        </w:rPr>
      </w:pPr>
      <w:r w:rsidDel="00000000" w:rsidR="00000000" w:rsidRPr="00000000">
        <w:rPr>
          <w:sz w:val="28"/>
          <w:szCs w:val="28"/>
          <w:rtl w:val="0"/>
        </w:rPr>
        <w:t xml:space="preserve">both visual and verbal information, including records of exhibitions visited,</w:t>
      </w:r>
    </w:p>
    <w:p w:rsidR="00000000" w:rsidDel="00000000" w:rsidP="00000000" w:rsidRDefault="00000000" w:rsidRPr="00000000" w14:paraId="00000013">
      <w:pPr>
        <w:rPr>
          <w:sz w:val="28"/>
          <w:szCs w:val="28"/>
        </w:rPr>
      </w:pPr>
      <w:r w:rsidDel="00000000" w:rsidR="00000000" w:rsidRPr="00000000">
        <w:rPr>
          <w:sz w:val="28"/>
          <w:szCs w:val="28"/>
          <w:rtl w:val="0"/>
        </w:rPr>
        <w:t xml:space="preserve">consideration of the visual arts of other cultures and the historical context of</w:t>
      </w:r>
    </w:p>
    <w:p w:rsidR="00000000" w:rsidDel="00000000" w:rsidP="00000000" w:rsidRDefault="00000000" w:rsidRPr="00000000" w14:paraId="00000014">
      <w:pPr>
        <w:rPr>
          <w:sz w:val="28"/>
          <w:szCs w:val="28"/>
        </w:rPr>
      </w:pPr>
      <w:r w:rsidDel="00000000" w:rsidR="00000000" w:rsidRPr="00000000">
        <w:rPr>
          <w:sz w:val="28"/>
          <w:szCs w:val="28"/>
          <w:rtl w:val="0"/>
        </w:rPr>
        <w:t xml:space="preserve">artworks being studied, as well as references to the student’s own studio</w:t>
      </w:r>
    </w:p>
    <w:p w:rsidR="00000000" w:rsidDel="00000000" w:rsidP="00000000" w:rsidRDefault="00000000" w:rsidRPr="00000000" w14:paraId="00000015">
      <w:pPr>
        <w:rPr>
          <w:sz w:val="28"/>
          <w:szCs w:val="28"/>
        </w:rPr>
      </w:pPr>
      <w:r w:rsidDel="00000000" w:rsidR="00000000" w:rsidRPr="00000000">
        <w:rPr>
          <w:sz w:val="28"/>
          <w:szCs w:val="28"/>
          <w:rtl w:val="0"/>
        </w:rPr>
        <w:t xml:space="preserve">practice. Details about the Visual Journal will be discussed thoroughly in class.</w:t>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Process Portfolio;(40%)</w:t>
      </w:r>
    </w:p>
    <w:p w:rsidR="00000000" w:rsidDel="00000000" w:rsidP="00000000" w:rsidRDefault="00000000" w:rsidRPr="00000000" w14:paraId="00000017">
      <w:pPr>
        <w:shd w:fill="ffffff" w:val="clear"/>
        <w:spacing w:after="160" w:lineRule="auto"/>
        <w:rPr>
          <w:b w:val="1"/>
          <w:sz w:val="28"/>
          <w:szCs w:val="28"/>
        </w:rPr>
      </w:pPr>
      <w:r w:rsidDel="00000000" w:rsidR="00000000" w:rsidRPr="00000000">
        <w:rPr>
          <w:color w:val="121212"/>
          <w:sz w:val="28"/>
          <w:szCs w:val="28"/>
          <w:rtl w:val="0"/>
        </w:rPr>
        <w:t xml:space="preserve">The PP is a collection of carefully selected materials from the Visual Journal  which documents the students experimentation, exploration, manipulation and development of a variety of visual arts activities during the two-year course.The P.P is uploaded for digital assessment as a PDF and viewed by the examiner on screen, favoring a landscape format. Some students will create their PP on a digital platform assigned by the teacher.</w:t>
      </w:r>
      <w:r w:rsidDel="00000000" w:rsidR="00000000" w:rsidRPr="00000000">
        <w:rPr>
          <w:rtl w:val="0"/>
        </w:rPr>
      </w:r>
    </w:p>
    <w:p w:rsidR="00000000" w:rsidDel="00000000" w:rsidP="00000000" w:rsidRDefault="00000000" w:rsidRPr="00000000" w14:paraId="00000018">
      <w:pPr>
        <w:shd w:fill="ffffff" w:val="clear"/>
        <w:spacing w:after="160" w:line="240" w:lineRule="auto"/>
        <w:rPr>
          <w:b w:val="1"/>
          <w:sz w:val="28"/>
          <w:szCs w:val="28"/>
        </w:rPr>
      </w:pPr>
      <w:r w:rsidDel="00000000" w:rsidR="00000000" w:rsidRPr="00000000">
        <w:rPr>
          <w:b w:val="1"/>
          <w:sz w:val="28"/>
          <w:szCs w:val="28"/>
          <w:rtl w:val="0"/>
        </w:rPr>
        <w:t xml:space="preserve">Comparative Study or CS; (20% included in the Exhibition)</w:t>
      </w:r>
    </w:p>
    <w:p w:rsidR="00000000" w:rsidDel="00000000" w:rsidP="00000000" w:rsidRDefault="00000000" w:rsidRPr="00000000" w14:paraId="00000019">
      <w:pPr>
        <w:shd w:fill="ffffff" w:val="clear"/>
        <w:spacing w:after="160" w:line="240" w:lineRule="auto"/>
        <w:rPr>
          <w:sz w:val="28"/>
          <w:szCs w:val="28"/>
        </w:rPr>
      </w:pPr>
      <w:r w:rsidDel="00000000" w:rsidR="00000000" w:rsidRPr="00000000">
        <w:rPr>
          <w:color w:val="121212"/>
          <w:sz w:val="28"/>
          <w:szCs w:val="28"/>
          <w:highlight w:val="white"/>
          <w:rtl w:val="0"/>
        </w:rPr>
        <w:t xml:space="preserve">The Comparative Study is an independent, critical and contextual investigation that explores artworks from differing cultural contexts.</w:t>
      </w:r>
      <w:r w:rsidDel="00000000" w:rsidR="00000000" w:rsidRPr="00000000">
        <w:rPr>
          <w:rtl w:val="0"/>
        </w:rPr>
      </w:r>
    </w:p>
    <w:p w:rsidR="00000000" w:rsidDel="00000000" w:rsidP="00000000" w:rsidRDefault="00000000" w:rsidRPr="00000000" w14:paraId="0000001A">
      <w:pPr>
        <w:shd w:fill="ffffff" w:val="clear"/>
        <w:spacing w:after="160" w:line="240" w:lineRule="auto"/>
        <w:rPr>
          <w:b w:val="1"/>
          <w:color w:val="121212"/>
          <w:sz w:val="28"/>
          <w:szCs w:val="28"/>
          <w:highlight w:val="white"/>
        </w:rPr>
      </w:pPr>
      <w:r w:rsidDel="00000000" w:rsidR="00000000" w:rsidRPr="00000000">
        <w:rPr>
          <w:b w:val="1"/>
          <w:sz w:val="28"/>
          <w:szCs w:val="28"/>
          <w:rtl w:val="0"/>
        </w:rPr>
        <w:t xml:space="preserve">Senior Exhibit; (60%)</w:t>
      </w:r>
      <w:r w:rsidDel="00000000" w:rsidR="00000000" w:rsidRPr="00000000">
        <w:rPr>
          <w:rtl w:val="0"/>
        </w:rPr>
      </w:r>
    </w:p>
    <w:p w:rsidR="00000000" w:rsidDel="00000000" w:rsidP="00000000" w:rsidRDefault="00000000" w:rsidRPr="00000000" w14:paraId="0000001B">
      <w:pPr>
        <w:rPr>
          <w:color w:val="121212"/>
          <w:sz w:val="28"/>
          <w:szCs w:val="28"/>
          <w:highlight w:val="white"/>
        </w:rPr>
      </w:pPr>
      <w:r w:rsidDel="00000000" w:rsidR="00000000" w:rsidRPr="00000000">
        <w:rPr>
          <w:color w:val="121212"/>
          <w:sz w:val="28"/>
          <w:szCs w:val="28"/>
          <w:highlight w:val="white"/>
          <w:rtl w:val="0"/>
        </w:rPr>
        <w:t xml:space="preserve">Students present a selection of their best work in the form of a curated final show, and defend and articulate their purpose and intention in a written rationale.</w:t>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Assessment</w:t>
      </w:r>
    </w:p>
    <w:p w:rsidR="00000000" w:rsidDel="00000000" w:rsidP="00000000" w:rsidRDefault="00000000" w:rsidRPr="00000000" w14:paraId="0000001D">
      <w:pPr>
        <w:rPr>
          <w:sz w:val="28"/>
          <w:szCs w:val="28"/>
        </w:rPr>
      </w:pPr>
      <w:r w:rsidDel="00000000" w:rsidR="00000000" w:rsidRPr="00000000">
        <w:rPr>
          <w:sz w:val="28"/>
          <w:szCs w:val="28"/>
          <w:rtl w:val="0"/>
        </w:rPr>
        <w:t xml:space="preserve">Assessment is based on your quality of class participation, class work, portfolio review, and </w:t>
      </w:r>
    </w:p>
    <w:p w:rsidR="00000000" w:rsidDel="00000000" w:rsidP="00000000" w:rsidRDefault="00000000" w:rsidRPr="00000000" w14:paraId="0000001E">
      <w:pPr>
        <w:rPr>
          <w:sz w:val="28"/>
          <w:szCs w:val="28"/>
        </w:rPr>
      </w:pPr>
      <w:r w:rsidDel="00000000" w:rsidR="00000000" w:rsidRPr="00000000">
        <w:rPr>
          <w:sz w:val="28"/>
          <w:szCs w:val="28"/>
          <w:rtl w:val="0"/>
        </w:rPr>
        <w:t xml:space="preserve">class and on field trip critiques, according to IB descriptors.</w:t>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Materials needed</w:t>
      </w:r>
    </w:p>
    <w:p w:rsidR="00000000" w:rsidDel="00000000" w:rsidP="00000000" w:rsidRDefault="00000000" w:rsidRPr="00000000" w14:paraId="00000020">
      <w:pPr>
        <w:rPr>
          <w:sz w:val="28"/>
          <w:szCs w:val="28"/>
        </w:rPr>
      </w:pPr>
      <w:r w:rsidDel="00000000" w:rsidR="00000000" w:rsidRPr="00000000">
        <w:rPr>
          <w:sz w:val="28"/>
          <w:szCs w:val="28"/>
          <w:rtl w:val="0"/>
        </w:rPr>
        <w:t xml:space="preserve">There are several places you can buy supplies. Please let me know if you’d like to purchase your own, otherwise the IB program will provide them.</w:t>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In class everyday</w:t>
      </w:r>
    </w:p>
    <w:p w:rsidR="00000000" w:rsidDel="00000000" w:rsidP="00000000" w:rsidRDefault="00000000" w:rsidRPr="00000000" w14:paraId="00000022">
      <w:pPr>
        <w:rPr>
          <w:sz w:val="28"/>
          <w:szCs w:val="28"/>
        </w:rPr>
      </w:pPr>
      <w:r w:rsidDel="00000000" w:rsidR="00000000" w:rsidRPr="00000000">
        <w:rPr>
          <w:sz w:val="28"/>
          <w:szCs w:val="28"/>
          <w:rtl w:val="0"/>
        </w:rPr>
        <w:t xml:space="preserve">• Drawing pencil (No mechanical pencils allowed)</w:t>
      </w:r>
    </w:p>
    <w:p w:rsidR="00000000" w:rsidDel="00000000" w:rsidP="00000000" w:rsidRDefault="00000000" w:rsidRPr="00000000" w14:paraId="00000023">
      <w:pPr>
        <w:rPr>
          <w:sz w:val="28"/>
          <w:szCs w:val="28"/>
        </w:rPr>
      </w:pPr>
      <w:r w:rsidDel="00000000" w:rsidR="00000000" w:rsidRPr="00000000">
        <w:rPr>
          <w:sz w:val="28"/>
          <w:szCs w:val="28"/>
          <w:rtl w:val="0"/>
        </w:rPr>
        <w:t xml:space="preserve">• White rubber eraser</w:t>
      </w:r>
    </w:p>
    <w:p w:rsidR="00000000" w:rsidDel="00000000" w:rsidP="00000000" w:rsidRDefault="00000000" w:rsidRPr="00000000" w14:paraId="00000024">
      <w:pPr>
        <w:shd w:fill="ffffff" w:val="clear"/>
        <w:spacing w:after="120" w:before="120" w:line="273.6" w:lineRule="auto"/>
        <w:rPr>
          <w:b w:val="1"/>
          <w:sz w:val="28"/>
          <w:szCs w:val="28"/>
        </w:rPr>
      </w:pPr>
      <w:r w:rsidDel="00000000" w:rsidR="00000000" w:rsidRPr="00000000">
        <w:rPr>
          <w:b w:val="1"/>
          <w:sz w:val="28"/>
          <w:szCs w:val="28"/>
          <w:rtl w:val="0"/>
        </w:rPr>
        <w:t xml:space="preserve">Academic Integrity</w:t>
      </w:r>
    </w:p>
    <w:p w:rsidR="00000000" w:rsidDel="00000000" w:rsidP="00000000" w:rsidRDefault="00000000" w:rsidRPr="00000000" w14:paraId="00000025">
      <w:pPr>
        <w:shd w:fill="ffffff" w:val="clear"/>
        <w:spacing w:after="120" w:before="120" w:line="273.6" w:lineRule="auto"/>
        <w:rPr>
          <w:sz w:val="28"/>
          <w:szCs w:val="28"/>
        </w:rPr>
      </w:pPr>
      <w:r w:rsidDel="00000000" w:rsidR="00000000" w:rsidRPr="00000000">
        <w:rPr>
          <w:sz w:val="28"/>
          <w:szCs w:val="28"/>
          <w:rtl w:val="0"/>
        </w:rPr>
        <w:t xml:space="preserve">Students are expected to do their own work, and are responsible for adherences to copyright laws and the SAUSD integrity</w:t>
      </w:r>
    </w:p>
    <w:p w:rsidR="00000000" w:rsidDel="00000000" w:rsidP="00000000" w:rsidRDefault="00000000" w:rsidRPr="00000000" w14:paraId="00000026">
      <w:pPr>
        <w:shd w:fill="ffffff" w:val="clear"/>
        <w:spacing w:after="120" w:before="120" w:line="273.6" w:lineRule="auto"/>
        <w:rPr>
          <w:sz w:val="28"/>
          <w:szCs w:val="28"/>
        </w:rPr>
      </w:pPr>
      <w:r w:rsidDel="00000000" w:rsidR="00000000" w:rsidRPr="00000000">
        <w:rPr>
          <w:sz w:val="28"/>
          <w:szCs w:val="28"/>
          <w:rtl w:val="0"/>
        </w:rPr>
        <w:t xml:space="preserve">policy. Reference images may be used, but students should not be dependent upon their own reference images when at all possible. Any appropriation of published or photographic sources or the work of other artists must demonstrate the student’s artistic voice through manipulation to express the student’s individual ideas. No credit will be given for the work that violates this policy.</w:t>
      </w: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Grading;</w:t>
      </w:r>
    </w:p>
    <w:p w:rsidR="00000000" w:rsidDel="00000000" w:rsidP="00000000" w:rsidRDefault="00000000" w:rsidRPr="00000000" w14:paraId="00000028">
      <w:pPr>
        <w:rPr>
          <w:sz w:val="24"/>
          <w:szCs w:val="24"/>
        </w:rPr>
      </w:pPr>
      <w:r w:rsidDel="00000000" w:rsidR="00000000" w:rsidRPr="00000000">
        <w:rPr>
          <w:sz w:val="24"/>
          <w:szCs w:val="24"/>
          <w:rtl w:val="0"/>
        </w:rPr>
        <w:t xml:space="preserve">P.P/V.J/C.S </w:t>
        <w:tab/>
        <w:tab/>
        <w:tab/>
        <w:t xml:space="preserve">40%</w:t>
      </w:r>
    </w:p>
    <w:p w:rsidR="00000000" w:rsidDel="00000000" w:rsidP="00000000" w:rsidRDefault="00000000" w:rsidRPr="00000000" w14:paraId="00000029">
      <w:pPr>
        <w:rPr>
          <w:sz w:val="24"/>
          <w:szCs w:val="24"/>
        </w:rPr>
      </w:pPr>
      <w:r w:rsidDel="00000000" w:rsidR="00000000" w:rsidRPr="00000000">
        <w:rPr>
          <w:sz w:val="24"/>
          <w:szCs w:val="24"/>
          <w:rtl w:val="0"/>
        </w:rPr>
        <w:t xml:space="preserve">Sketches/Projects/Exhibit</w:t>
        <w:tab/>
        <w:t xml:space="preserve">40%</w:t>
      </w:r>
    </w:p>
    <w:p w:rsidR="00000000" w:rsidDel="00000000" w:rsidP="00000000" w:rsidRDefault="00000000" w:rsidRPr="00000000" w14:paraId="0000002A">
      <w:pPr>
        <w:rPr>
          <w:sz w:val="24"/>
          <w:szCs w:val="24"/>
        </w:rPr>
      </w:pPr>
      <w:r w:rsidDel="00000000" w:rsidR="00000000" w:rsidRPr="00000000">
        <w:rPr>
          <w:sz w:val="24"/>
          <w:szCs w:val="24"/>
          <w:rtl w:val="0"/>
        </w:rPr>
        <w:t xml:space="preserve">Tests/Quizzes</w:t>
        <w:tab/>
        <w:tab/>
        <w:t xml:space="preserve">20%</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color w:val="121212"/>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